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9C6F3" w14:textId="3EA4334B" w:rsidR="00714629" w:rsidRDefault="0036695D">
      <w:r w:rsidRPr="0036695D">
        <w:t>https://s331451.brambling.cdu.edu.au/Cert3%20/ICTWEB305/ICTWEB305.html</w:t>
      </w:r>
    </w:p>
    <w:p w14:paraId="167FA012" w14:textId="77777777" w:rsidR="00111FD2" w:rsidRDefault="00111FD2"/>
    <w:sectPr w:rsidR="00111F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29"/>
    <w:rsid w:val="00111FD2"/>
    <w:rsid w:val="0036695D"/>
    <w:rsid w:val="0071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F1F31"/>
  <w15:chartTrackingRefBased/>
  <w15:docId w15:val="{AF50A24C-76F1-402F-B5B9-E7BE6E24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1F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F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1F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McCullough</dc:creator>
  <cp:keywords/>
  <dc:description/>
  <cp:lastModifiedBy>Paula McCullough</cp:lastModifiedBy>
  <cp:revision>3</cp:revision>
  <dcterms:created xsi:type="dcterms:W3CDTF">2023-08-16T03:09:00Z</dcterms:created>
  <dcterms:modified xsi:type="dcterms:W3CDTF">2023-09-05T11:38:00Z</dcterms:modified>
</cp:coreProperties>
</file>